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A0D" w:rsidRDefault="00863054">
      <w:pPr>
        <w:pStyle w:val="3"/>
        <w:widowControl/>
        <w:spacing w:before="0" w:beforeAutospacing="0" w:after="0" w:afterAutospacing="0" w:line="600" w:lineRule="atLeast"/>
        <w:ind w:left="220"/>
        <w:jc w:val="center"/>
        <w:rPr>
          <w:rFonts w:hint="default"/>
          <w:color w:val="000000"/>
          <w:sz w:val="36"/>
          <w:szCs w:val="36"/>
          <w:shd w:val="clear" w:color="auto" w:fill="FFFFFF"/>
        </w:rPr>
      </w:pPr>
      <w:r>
        <w:rPr>
          <w:color w:val="000000"/>
          <w:sz w:val="36"/>
          <w:szCs w:val="36"/>
          <w:shd w:val="clear" w:color="auto" w:fill="FFFFFF"/>
        </w:rPr>
        <w:t>关于组织2019年校级大学生研究性学习和创新性实验计划项目申报与2018</w:t>
      </w:r>
      <w:r w:rsidR="00186172">
        <w:rPr>
          <w:color w:val="000000"/>
          <w:sz w:val="36"/>
          <w:szCs w:val="36"/>
          <w:shd w:val="clear" w:color="auto" w:fill="FFFFFF"/>
        </w:rPr>
        <w:t>年省、</w:t>
      </w:r>
      <w:r>
        <w:rPr>
          <w:color w:val="000000"/>
          <w:sz w:val="36"/>
          <w:szCs w:val="36"/>
          <w:shd w:val="clear" w:color="auto" w:fill="FFFFFF"/>
        </w:rPr>
        <w:t>校级立项项目结题工作的</w:t>
      </w:r>
    </w:p>
    <w:p w:rsidR="00CA3A0D" w:rsidRDefault="00863054">
      <w:pPr>
        <w:pStyle w:val="3"/>
        <w:widowControl/>
        <w:spacing w:before="0" w:beforeAutospacing="0" w:after="0" w:afterAutospacing="0" w:line="600" w:lineRule="atLeast"/>
        <w:ind w:left="220"/>
        <w:jc w:val="center"/>
        <w:rPr>
          <w:rFonts w:hint="default"/>
          <w:sz w:val="36"/>
          <w:szCs w:val="36"/>
          <w:shd w:val="clear" w:color="auto" w:fill="FFFFFF"/>
        </w:rPr>
      </w:pPr>
      <w:r>
        <w:rPr>
          <w:color w:val="000000"/>
          <w:sz w:val="36"/>
          <w:szCs w:val="36"/>
          <w:shd w:val="clear" w:color="auto" w:fill="FFFFFF"/>
        </w:rPr>
        <w:t>通</w:t>
      </w:r>
      <w:r>
        <w:rPr>
          <w:rFonts w:hint="default"/>
          <w:color w:val="000000"/>
          <w:sz w:val="36"/>
          <w:szCs w:val="36"/>
          <w:shd w:val="clear" w:color="auto" w:fill="FFFFFF"/>
        </w:rPr>
        <w:t xml:space="preserve">   </w:t>
      </w:r>
      <w:r>
        <w:rPr>
          <w:color w:val="000000"/>
          <w:sz w:val="36"/>
          <w:szCs w:val="36"/>
          <w:shd w:val="clear" w:color="auto" w:fill="FFFFFF"/>
        </w:rPr>
        <w:t>知</w:t>
      </w:r>
    </w:p>
    <w:p w:rsidR="00CA3A0D" w:rsidRDefault="00863054">
      <w:pPr>
        <w:pStyle w:val="a3"/>
        <w:widowControl/>
        <w:spacing w:before="0" w:beforeAutospacing="0" w:after="0" w:afterAutospacing="0" w:line="520" w:lineRule="exact"/>
        <w:jc w:val="both"/>
        <w:rPr>
          <w:rFonts w:ascii="仿宋_GB2312" w:eastAsia="仿宋_GB2312" w:hAnsi="宋体" w:cs="仿宋"/>
          <w:b/>
          <w:color w:val="000000"/>
          <w:sz w:val="32"/>
          <w:szCs w:val="32"/>
        </w:rPr>
      </w:pPr>
      <w:r>
        <w:rPr>
          <w:rFonts w:ascii="仿宋_GB2312" w:eastAsia="仿宋_GB2312" w:hAnsi="宋体" w:cs="仿宋" w:hint="eastAsia"/>
          <w:b/>
          <w:color w:val="000000"/>
          <w:sz w:val="32"/>
          <w:szCs w:val="32"/>
          <w:shd w:val="clear" w:color="auto" w:fill="FFFFFF"/>
        </w:rPr>
        <w:t>校属各二级学院：</w:t>
      </w:r>
    </w:p>
    <w:p w:rsidR="00CA3A0D" w:rsidRDefault="00863054" w:rsidP="00CB70A3">
      <w:pPr>
        <w:spacing w:line="620" w:lineRule="exact"/>
        <w:ind w:firstLine="579"/>
        <w:rPr>
          <w:rFonts w:ascii="仿宋_GB2312" w:eastAsia="仿宋_GB2312" w:hAnsi="宋体" w:cs="仿宋"/>
          <w:color w:val="000000"/>
          <w:sz w:val="32"/>
          <w:szCs w:val="32"/>
          <w:shd w:val="clear" w:color="auto" w:fill="FFFFFF"/>
        </w:rPr>
      </w:pPr>
      <w:r>
        <w:rPr>
          <w:rFonts w:ascii="仿宋_GB2312" w:eastAsia="仿宋_GB2312" w:hAnsi="宋体" w:cs="仿宋" w:hint="eastAsia"/>
          <w:color w:val="000000"/>
          <w:sz w:val="32"/>
          <w:szCs w:val="32"/>
          <w:shd w:val="clear" w:color="auto" w:fill="FFFFFF"/>
        </w:rPr>
        <w:t>根据《湖南财政经济学院大学生研究性学习和创新性实验计划项目管理暂行办法》（湘财院院发[2016]38号）等有关文件精神，学校决定组织和2019年校级项目的立项申报和2018年大学生研究性学习和创新性实验计划项目（以下简称“项目”）结题工作。现就有关事项通知如下：</w:t>
      </w:r>
    </w:p>
    <w:p w:rsidR="00CA3A0D" w:rsidRDefault="00863054">
      <w:pPr>
        <w:pStyle w:val="a3"/>
        <w:widowControl/>
        <w:spacing w:before="0" w:beforeAutospacing="0" w:after="0" w:afterAutospacing="0" w:line="520" w:lineRule="exact"/>
        <w:ind w:leftChars="8" w:left="17" w:firstLineChars="200" w:firstLine="640"/>
        <w:jc w:val="both"/>
        <w:rPr>
          <w:rFonts w:ascii="黑体" w:eastAsia="黑体" w:hAnsi="黑体" w:cs="仿宋"/>
          <w:bCs/>
          <w:color w:val="000000"/>
          <w:sz w:val="32"/>
          <w:szCs w:val="32"/>
          <w:shd w:val="clear" w:color="auto" w:fill="FFFFFF"/>
        </w:rPr>
      </w:pPr>
      <w:r>
        <w:rPr>
          <w:rFonts w:ascii="黑体" w:eastAsia="黑体" w:hAnsi="黑体" w:cs="仿宋" w:hint="eastAsia"/>
          <w:bCs/>
          <w:color w:val="000000"/>
          <w:sz w:val="32"/>
          <w:szCs w:val="32"/>
          <w:shd w:val="clear" w:color="auto" w:fill="FFFFFF"/>
        </w:rPr>
        <w:t>一、2019年度校级项目申报要求及程序</w:t>
      </w:r>
    </w:p>
    <w:p w:rsidR="00CA3A0D" w:rsidRDefault="00863054" w:rsidP="00CB70A3">
      <w:pPr>
        <w:spacing w:line="620" w:lineRule="exact"/>
        <w:ind w:firstLine="579"/>
        <w:rPr>
          <w:rFonts w:ascii="仿宋_GB2312" w:eastAsia="仿宋_GB2312" w:hAnsi="宋体" w:cs="仿宋"/>
          <w:color w:val="000000"/>
          <w:sz w:val="32"/>
          <w:szCs w:val="32"/>
          <w:shd w:val="clear" w:color="auto" w:fill="FFFFFF"/>
        </w:rPr>
      </w:pPr>
      <w:r>
        <w:rPr>
          <w:rFonts w:ascii="仿宋_GB2312" w:eastAsia="仿宋_GB2312" w:hAnsi="宋体" w:cs="仿宋" w:hint="eastAsia"/>
          <w:color w:val="000000"/>
          <w:sz w:val="32"/>
          <w:szCs w:val="32"/>
          <w:shd w:val="clear" w:color="auto" w:fill="FFFFFF"/>
        </w:rPr>
        <w:t>1.我校全日制本科</w:t>
      </w:r>
      <w:r w:rsidR="00BF160A">
        <w:rPr>
          <w:rFonts w:ascii="仿宋_GB2312" w:eastAsia="仿宋_GB2312" w:hAnsi="宋体" w:cs="仿宋" w:hint="eastAsia"/>
          <w:color w:val="000000"/>
          <w:sz w:val="32"/>
          <w:szCs w:val="32"/>
          <w:shd w:val="clear" w:color="auto" w:fill="FFFFFF"/>
        </w:rPr>
        <w:t>二、</w:t>
      </w:r>
      <w:r w:rsidR="00BF160A">
        <w:rPr>
          <w:rFonts w:ascii="仿宋_GB2312" w:eastAsia="仿宋_GB2312" w:hAnsi="宋体" w:cs="仿宋"/>
          <w:color w:val="000000"/>
          <w:sz w:val="32"/>
          <w:szCs w:val="32"/>
          <w:shd w:val="clear" w:color="auto" w:fill="FFFFFF"/>
        </w:rPr>
        <w:t>三</w:t>
      </w:r>
      <w:r>
        <w:rPr>
          <w:rFonts w:ascii="仿宋_GB2312" w:eastAsia="仿宋_GB2312" w:hAnsi="宋体" w:cs="仿宋" w:hint="eastAsia"/>
          <w:color w:val="000000"/>
          <w:sz w:val="32"/>
          <w:szCs w:val="32"/>
          <w:shd w:val="clear" w:color="auto" w:fill="FFFFFF"/>
        </w:rPr>
        <w:t>年级在籍在读的学生均可申报。项目应由3～5人组成的项目组进行申报，并要有相关专业指导教师进行指导(为确保指导质量，每个指导教师</w:t>
      </w:r>
      <w:r w:rsidR="00BF160A">
        <w:rPr>
          <w:rFonts w:ascii="仿宋_GB2312" w:eastAsia="仿宋_GB2312" w:hAnsi="宋体" w:cs="仿宋" w:hint="eastAsia"/>
          <w:color w:val="000000"/>
          <w:sz w:val="32"/>
          <w:szCs w:val="32"/>
          <w:shd w:val="clear" w:color="auto" w:fill="FFFFFF"/>
        </w:rPr>
        <w:t>最多</w:t>
      </w:r>
      <w:r w:rsidR="00BF160A">
        <w:rPr>
          <w:rFonts w:ascii="仿宋_GB2312" w:eastAsia="仿宋_GB2312" w:hAnsi="宋体" w:cs="仿宋"/>
          <w:color w:val="000000"/>
          <w:sz w:val="32"/>
          <w:szCs w:val="32"/>
          <w:shd w:val="clear" w:color="auto" w:fill="FFFFFF"/>
        </w:rPr>
        <w:t>可</w:t>
      </w:r>
      <w:r>
        <w:rPr>
          <w:rFonts w:ascii="仿宋_GB2312" w:eastAsia="仿宋_GB2312" w:hAnsi="宋体" w:cs="仿宋" w:hint="eastAsia"/>
          <w:color w:val="000000"/>
          <w:sz w:val="32"/>
          <w:szCs w:val="32"/>
          <w:shd w:val="clear" w:color="auto" w:fill="FFFFFF"/>
        </w:rPr>
        <w:t>指导申报2项)。项目主持人向本学院申报，经学院评审后推荐报至教务处。</w:t>
      </w:r>
    </w:p>
    <w:p w:rsidR="00CA3A0D" w:rsidRDefault="00863054" w:rsidP="00CB70A3">
      <w:pPr>
        <w:spacing w:line="620" w:lineRule="exact"/>
        <w:ind w:firstLine="579"/>
        <w:rPr>
          <w:rFonts w:ascii="仿宋_GB2312" w:eastAsia="仿宋_GB2312" w:hAnsi="宋体" w:cs="仿宋"/>
          <w:color w:val="000000"/>
          <w:sz w:val="32"/>
          <w:szCs w:val="32"/>
          <w:shd w:val="clear" w:color="auto" w:fill="FFFFFF"/>
        </w:rPr>
      </w:pPr>
      <w:r>
        <w:rPr>
          <w:rFonts w:ascii="仿宋_GB2312" w:eastAsia="仿宋_GB2312" w:hAnsi="宋体" w:cs="仿宋" w:hint="eastAsia"/>
          <w:color w:val="000000"/>
          <w:sz w:val="32"/>
          <w:szCs w:val="32"/>
          <w:shd w:val="clear" w:color="auto" w:fill="FFFFFF"/>
        </w:rPr>
        <w:t>2.2019年学校计划立项校级项目60项，各二级学院要积极开展宣传发动工作，认真组织学生申报，并请相关专家进行评审后，择优向学校推荐。各二级学院向学校推荐名额如下：</w:t>
      </w:r>
    </w:p>
    <w:tbl>
      <w:tblPr>
        <w:tblW w:w="84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731"/>
        <w:gridCol w:w="567"/>
        <w:gridCol w:w="568"/>
        <w:gridCol w:w="532"/>
        <w:gridCol w:w="544"/>
        <w:gridCol w:w="841"/>
        <w:gridCol w:w="540"/>
        <w:gridCol w:w="525"/>
        <w:gridCol w:w="387"/>
        <w:gridCol w:w="851"/>
        <w:gridCol w:w="708"/>
        <w:gridCol w:w="709"/>
        <w:gridCol w:w="425"/>
        <w:gridCol w:w="567"/>
      </w:tblGrid>
      <w:tr w:rsidR="00612A9D" w:rsidTr="00612A9D">
        <w:trPr>
          <w:jc w:val="center"/>
        </w:trPr>
        <w:tc>
          <w:tcPr>
            <w:tcW w:w="73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二级</w:t>
            </w:r>
          </w:p>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学院</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会计学院</w:t>
            </w:r>
          </w:p>
        </w:tc>
        <w:tc>
          <w:tcPr>
            <w:tcW w:w="5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财政</w:t>
            </w:r>
          </w:p>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金融</w:t>
            </w:r>
          </w:p>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学院</w:t>
            </w:r>
          </w:p>
        </w:tc>
        <w:tc>
          <w:tcPr>
            <w:tcW w:w="5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工程管理学院</w:t>
            </w:r>
          </w:p>
        </w:tc>
        <w:tc>
          <w:tcPr>
            <w:tcW w:w="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外国</w:t>
            </w:r>
          </w:p>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语学</w:t>
            </w:r>
          </w:p>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院</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信息技术与管理学院</w:t>
            </w:r>
          </w:p>
        </w:tc>
        <w:tc>
          <w:tcPr>
            <w:tcW w:w="5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rsidP="00C22626">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工商管理学院</w:t>
            </w:r>
          </w:p>
        </w:tc>
        <w:tc>
          <w:tcPr>
            <w:tcW w:w="5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公共管理学院</w:t>
            </w:r>
          </w:p>
        </w:tc>
        <w:tc>
          <w:tcPr>
            <w:tcW w:w="387" w:type="dxa"/>
            <w:tcBorders>
              <w:top w:val="single" w:sz="8" w:space="0" w:color="auto"/>
              <w:left w:val="single" w:sz="8" w:space="0" w:color="auto"/>
              <w:bottom w:val="single" w:sz="8" w:space="0" w:color="auto"/>
              <w:right w:val="single" w:sz="8" w:space="0" w:color="auto"/>
            </w:tcBorders>
            <w:vAlign w:val="center"/>
          </w:tcPr>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经济</w:t>
            </w:r>
            <w:r>
              <w:rPr>
                <w:rFonts w:ascii="仿宋_GB2312" w:eastAsia="仿宋_GB2312" w:hAnsi="宋体" w:cs="仿宋"/>
                <w:b/>
                <w:color w:val="000000"/>
                <w:kern w:val="0"/>
                <w:sz w:val="28"/>
                <w:szCs w:val="28"/>
                <w:shd w:val="clear" w:color="auto" w:fill="FFFFFF"/>
                <w:lang w:bidi="ar"/>
              </w:rPr>
              <w:t>学院</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厚生国际</w:t>
            </w:r>
          </w:p>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教育学院</w:t>
            </w:r>
          </w:p>
        </w:tc>
        <w:tc>
          <w:tcPr>
            <w:tcW w:w="708" w:type="dxa"/>
            <w:tcBorders>
              <w:top w:val="single" w:sz="8" w:space="0" w:color="auto"/>
              <w:left w:val="single" w:sz="4" w:space="0" w:color="auto"/>
              <w:bottom w:val="single" w:sz="8" w:space="0" w:color="auto"/>
              <w:right w:val="single" w:sz="8" w:space="0" w:color="auto"/>
            </w:tcBorders>
            <w:vAlign w:val="center"/>
          </w:tcPr>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人文与艺术学院</w:t>
            </w:r>
          </w:p>
        </w:tc>
        <w:tc>
          <w:tcPr>
            <w:tcW w:w="709" w:type="dxa"/>
            <w:tcBorders>
              <w:top w:val="single" w:sz="8" w:space="0" w:color="auto"/>
              <w:left w:val="single" w:sz="4" w:space="0" w:color="auto"/>
              <w:bottom w:val="single" w:sz="8" w:space="0" w:color="auto"/>
              <w:right w:val="single" w:sz="8" w:space="0" w:color="auto"/>
            </w:tcBorders>
            <w:vAlign w:val="center"/>
          </w:tcPr>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数统与统计学院</w:t>
            </w:r>
          </w:p>
        </w:tc>
        <w:tc>
          <w:tcPr>
            <w:tcW w:w="425" w:type="dxa"/>
            <w:tcBorders>
              <w:top w:val="single" w:sz="8" w:space="0" w:color="auto"/>
              <w:left w:val="single" w:sz="4" w:space="0" w:color="auto"/>
              <w:bottom w:val="single" w:sz="8" w:space="0" w:color="auto"/>
              <w:right w:val="single" w:sz="4" w:space="0" w:color="auto"/>
            </w:tcBorders>
          </w:tcPr>
          <w:p w:rsidR="00612A9D" w:rsidRDefault="00612A9D">
            <w:pPr>
              <w:widowControl/>
              <w:spacing w:line="360" w:lineRule="exact"/>
              <w:jc w:val="center"/>
              <w:rPr>
                <w:rFonts w:ascii="仿宋_GB2312" w:eastAsia="仿宋_GB2312" w:hAnsi="宋体" w:cs="仿宋" w:hint="eastAsia"/>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体育</w:t>
            </w:r>
            <w:r>
              <w:rPr>
                <w:rFonts w:ascii="仿宋_GB2312" w:eastAsia="仿宋_GB2312" w:hAnsi="宋体" w:cs="仿宋"/>
                <w:b/>
                <w:color w:val="000000"/>
                <w:kern w:val="0"/>
                <w:sz w:val="28"/>
                <w:szCs w:val="28"/>
                <w:shd w:val="clear" w:color="auto" w:fill="FFFFFF"/>
                <w:lang w:bidi="ar"/>
              </w:rPr>
              <w:t>学院</w:t>
            </w:r>
          </w:p>
        </w:tc>
        <w:tc>
          <w:tcPr>
            <w:tcW w:w="567" w:type="dxa"/>
            <w:tcBorders>
              <w:top w:val="single" w:sz="8" w:space="0" w:color="auto"/>
              <w:left w:val="single" w:sz="4" w:space="0" w:color="auto"/>
              <w:bottom w:val="single" w:sz="8" w:space="0" w:color="auto"/>
              <w:right w:val="single" w:sz="8" w:space="0" w:color="auto"/>
            </w:tcBorders>
            <w:vAlign w:val="center"/>
          </w:tcPr>
          <w:p w:rsidR="00612A9D" w:rsidRDefault="00612A9D">
            <w:pPr>
              <w:widowControl/>
              <w:spacing w:line="360" w:lineRule="exact"/>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合计</w:t>
            </w:r>
          </w:p>
        </w:tc>
      </w:tr>
      <w:tr w:rsidR="00612A9D" w:rsidTr="00612A9D">
        <w:trPr>
          <w:trHeight w:val="718"/>
          <w:jc w:val="center"/>
        </w:trPr>
        <w:tc>
          <w:tcPr>
            <w:tcW w:w="73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pPr>
              <w:widowControl/>
              <w:spacing w:line="360" w:lineRule="exact"/>
              <w:ind w:leftChars="8" w:left="17"/>
              <w:jc w:val="center"/>
              <w:rPr>
                <w:rFonts w:ascii="仿宋_GB2312" w:eastAsia="仿宋_GB2312" w:hAnsi="宋体" w:cs="仿宋"/>
                <w:b/>
                <w:color w:val="000000"/>
                <w:kern w:val="0"/>
                <w:sz w:val="28"/>
                <w:szCs w:val="28"/>
                <w:shd w:val="clear" w:color="auto" w:fill="FFFFFF"/>
                <w:lang w:bidi="ar"/>
              </w:rPr>
            </w:pPr>
            <w:r>
              <w:rPr>
                <w:rFonts w:ascii="仿宋_GB2312" w:eastAsia="仿宋_GB2312" w:hAnsi="宋体" w:cs="仿宋" w:hint="eastAsia"/>
                <w:b/>
                <w:color w:val="000000"/>
                <w:kern w:val="0"/>
                <w:sz w:val="28"/>
                <w:szCs w:val="28"/>
                <w:shd w:val="clear" w:color="auto" w:fill="FFFFFF"/>
                <w:lang w:bidi="ar"/>
              </w:rPr>
              <w:t>名额</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rsidP="00612A9D">
            <w:pPr>
              <w:widowControl/>
              <w:spacing w:line="360" w:lineRule="exact"/>
              <w:jc w:val="center"/>
              <w:rPr>
                <w:rFonts w:ascii="仿宋_GB2312" w:eastAsia="仿宋_GB2312" w:hAnsi="宋体" w:cs="仿宋"/>
                <w:color w:val="000000"/>
                <w:kern w:val="0"/>
                <w:sz w:val="28"/>
                <w:szCs w:val="28"/>
                <w:shd w:val="clear" w:color="auto" w:fill="FFFFFF"/>
                <w:lang w:bidi="ar"/>
              </w:rPr>
            </w:pPr>
            <w:r>
              <w:rPr>
                <w:rFonts w:ascii="仿宋_GB2312" w:eastAsia="仿宋_GB2312" w:hAnsi="宋体" w:cs="仿宋" w:hint="eastAsia"/>
                <w:color w:val="000000"/>
                <w:kern w:val="0"/>
                <w:sz w:val="28"/>
                <w:szCs w:val="28"/>
                <w:shd w:val="clear" w:color="auto" w:fill="FFFFFF"/>
                <w:lang w:bidi="ar"/>
              </w:rPr>
              <w:t>15</w:t>
            </w:r>
          </w:p>
        </w:tc>
        <w:tc>
          <w:tcPr>
            <w:tcW w:w="5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rsidP="00612A9D">
            <w:pPr>
              <w:widowControl/>
              <w:spacing w:line="360" w:lineRule="exact"/>
              <w:jc w:val="center"/>
              <w:rPr>
                <w:rFonts w:ascii="仿宋_GB2312" w:eastAsia="仿宋_GB2312" w:hAnsi="宋体" w:cs="仿宋"/>
                <w:color w:val="000000"/>
                <w:kern w:val="0"/>
                <w:sz w:val="28"/>
                <w:szCs w:val="28"/>
                <w:shd w:val="clear" w:color="auto" w:fill="FFFFFF"/>
                <w:lang w:bidi="ar"/>
              </w:rPr>
            </w:pPr>
            <w:r>
              <w:rPr>
                <w:rFonts w:ascii="仿宋_GB2312" w:eastAsia="仿宋_GB2312" w:hAnsi="宋体" w:cs="仿宋"/>
                <w:color w:val="000000"/>
                <w:kern w:val="0"/>
                <w:sz w:val="28"/>
                <w:szCs w:val="28"/>
                <w:shd w:val="clear" w:color="auto" w:fill="FFFFFF"/>
                <w:lang w:bidi="ar"/>
              </w:rPr>
              <w:t>6</w:t>
            </w:r>
          </w:p>
        </w:tc>
        <w:tc>
          <w:tcPr>
            <w:tcW w:w="5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rsidP="00612A9D">
            <w:pPr>
              <w:widowControl/>
              <w:spacing w:line="360" w:lineRule="exact"/>
              <w:jc w:val="center"/>
              <w:rPr>
                <w:rFonts w:ascii="仿宋_GB2312" w:eastAsia="仿宋_GB2312" w:hAnsi="宋体" w:cs="仿宋"/>
                <w:color w:val="000000"/>
                <w:kern w:val="0"/>
                <w:sz w:val="28"/>
                <w:szCs w:val="28"/>
                <w:shd w:val="clear" w:color="auto" w:fill="FFFFFF"/>
                <w:lang w:bidi="ar"/>
              </w:rPr>
            </w:pPr>
            <w:r>
              <w:rPr>
                <w:rFonts w:ascii="仿宋_GB2312" w:eastAsia="仿宋_GB2312" w:hAnsi="宋体" w:cs="仿宋" w:hint="eastAsia"/>
                <w:color w:val="000000"/>
                <w:kern w:val="0"/>
                <w:sz w:val="28"/>
                <w:szCs w:val="28"/>
                <w:shd w:val="clear" w:color="auto" w:fill="FFFFFF"/>
                <w:lang w:bidi="ar"/>
              </w:rPr>
              <w:t>5</w:t>
            </w:r>
          </w:p>
        </w:tc>
        <w:tc>
          <w:tcPr>
            <w:tcW w:w="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rsidP="00612A9D">
            <w:pPr>
              <w:widowControl/>
              <w:spacing w:line="360" w:lineRule="exact"/>
              <w:jc w:val="center"/>
              <w:rPr>
                <w:rFonts w:ascii="仿宋_GB2312" w:eastAsia="仿宋_GB2312" w:hAnsi="宋体" w:cs="仿宋"/>
                <w:color w:val="000000"/>
                <w:kern w:val="0"/>
                <w:sz w:val="28"/>
                <w:szCs w:val="28"/>
                <w:shd w:val="clear" w:color="auto" w:fill="FFFFFF"/>
                <w:lang w:bidi="ar"/>
              </w:rPr>
            </w:pPr>
            <w:r>
              <w:rPr>
                <w:rFonts w:ascii="仿宋_GB2312" w:eastAsia="仿宋_GB2312" w:hAnsi="宋体" w:cs="仿宋" w:hint="eastAsia"/>
                <w:color w:val="000000"/>
                <w:kern w:val="0"/>
                <w:sz w:val="28"/>
                <w:szCs w:val="28"/>
                <w:shd w:val="clear" w:color="auto" w:fill="FFFFFF"/>
                <w:lang w:bidi="ar"/>
              </w:rPr>
              <w:t>6</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rsidP="00F95D73">
            <w:pPr>
              <w:widowControl/>
              <w:spacing w:line="360" w:lineRule="exact"/>
              <w:ind w:leftChars="8" w:left="17" w:firstLineChars="93" w:firstLine="260"/>
              <w:rPr>
                <w:rFonts w:ascii="仿宋_GB2312" w:eastAsia="仿宋_GB2312" w:hAnsi="宋体" w:cs="仿宋"/>
                <w:color w:val="000000"/>
                <w:kern w:val="0"/>
                <w:sz w:val="28"/>
                <w:szCs w:val="28"/>
                <w:shd w:val="clear" w:color="auto" w:fill="FFFFFF"/>
                <w:lang w:bidi="ar"/>
              </w:rPr>
            </w:pPr>
            <w:bookmarkStart w:id="0" w:name="_GoBack"/>
            <w:bookmarkEnd w:id="0"/>
            <w:r>
              <w:rPr>
                <w:rFonts w:ascii="仿宋_GB2312" w:eastAsia="仿宋_GB2312" w:hAnsi="宋体" w:cs="仿宋" w:hint="eastAsia"/>
                <w:color w:val="000000"/>
                <w:kern w:val="0"/>
                <w:sz w:val="28"/>
                <w:szCs w:val="28"/>
                <w:shd w:val="clear" w:color="auto" w:fill="FFFFFF"/>
                <w:lang w:bidi="ar"/>
              </w:rPr>
              <w:t>7</w:t>
            </w:r>
          </w:p>
        </w:tc>
        <w:tc>
          <w:tcPr>
            <w:tcW w:w="5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rsidP="00612A9D">
            <w:pPr>
              <w:widowControl/>
              <w:spacing w:line="360" w:lineRule="exact"/>
              <w:jc w:val="center"/>
              <w:rPr>
                <w:rFonts w:ascii="仿宋_GB2312" w:eastAsia="仿宋_GB2312" w:hAnsi="宋体" w:cs="仿宋"/>
                <w:color w:val="000000"/>
                <w:kern w:val="0"/>
                <w:sz w:val="28"/>
                <w:szCs w:val="28"/>
                <w:shd w:val="clear" w:color="auto" w:fill="FFFFFF"/>
                <w:lang w:bidi="ar"/>
              </w:rPr>
            </w:pPr>
            <w:r>
              <w:rPr>
                <w:rFonts w:ascii="仿宋_GB2312" w:eastAsia="仿宋_GB2312" w:hAnsi="宋体" w:cs="仿宋"/>
                <w:color w:val="000000"/>
                <w:kern w:val="0"/>
                <w:sz w:val="28"/>
                <w:szCs w:val="28"/>
                <w:shd w:val="clear" w:color="auto" w:fill="FFFFFF"/>
                <w:lang w:bidi="ar"/>
              </w:rPr>
              <w:t>6</w:t>
            </w:r>
          </w:p>
        </w:tc>
        <w:tc>
          <w:tcPr>
            <w:tcW w:w="5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rsidP="00612A9D">
            <w:pPr>
              <w:widowControl/>
              <w:spacing w:line="360" w:lineRule="exact"/>
              <w:jc w:val="center"/>
              <w:rPr>
                <w:rFonts w:ascii="仿宋_GB2312" w:eastAsia="仿宋_GB2312" w:hAnsi="宋体" w:cs="仿宋"/>
                <w:color w:val="000000"/>
                <w:kern w:val="0"/>
                <w:sz w:val="28"/>
                <w:szCs w:val="28"/>
                <w:shd w:val="clear" w:color="auto" w:fill="FFFFFF"/>
                <w:lang w:bidi="ar"/>
              </w:rPr>
            </w:pPr>
            <w:r>
              <w:rPr>
                <w:rFonts w:ascii="仿宋_GB2312" w:eastAsia="仿宋_GB2312" w:hAnsi="宋体" w:cs="仿宋" w:hint="eastAsia"/>
                <w:color w:val="000000"/>
                <w:kern w:val="0"/>
                <w:sz w:val="28"/>
                <w:szCs w:val="28"/>
                <w:shd w:val="clear" w:color="auto" w:fill="FFFFFF"/>
                <w:lang w:bidi="ar"/>
              </w:rPr>
              <w:t>5</w:t>
            </w:r>
          </w:p>
        </w:tc>
        <w:tc>
          <w:tcPr>
            <w:tcW w:w="387" w:type="dxa"/>
            <w:tcBorders>
              <w:top w:val="single" w:sz="8" w:space="0" w:color="auto"/>
              <w:left w:val="single" w:sz="8" w:space="0" w:color="auto"/>
              <w:bottom w:val="single" w:sz="8" w:space="0" w:color="auto"/>
              <w:right w:val="single" w:sz="8" w:space="0" w:color="auto"/>
            </w:tcBorders>
            <w:vAlign w:val="center"/>
          </w:tcPr>
          <w:p w:rsidR="00612A9D" w:rsidRDefault="00612A9D" w:rsidP="00612A9D">
            <w:pPr>
              <w:widowControl/>
              <w:spacing w:line="360" w:lineRule="exact"/>
              <w:jc w:val="center"/>
              <w:rPr>
                <w:rFonts w:ascii="仿宋_GB2312" w:eastAsia="仿宋_GB2312" w:hAnsi="宋体" w:cs="仿宋"/>
                <w:color w:val="000000"/>
                <w:kern w:val="0"/>
                <w:sz w:val="28"/>
                <w:szCs w:val="28"/>
                <w:shd w:val="clear" w:color="auto" w:fill="FFFFFF"/>
                <w:lang w:bidi="ar"/>
              </w:rPr>
            </w:pPr>
            <w:r>
              <w:rPr>
                <w:rFonts w:ascii="仿宋_GB2312" w:eastAsia="仿宋_GB2312" w:hAnsi="宋体" w:cs="仿宋" w:hint="eastAsia"/>
                <w:color w:val="000000"/>
                <w:kern w:val="0"/>
                <w:sz w:val="28"/>
                <w:szCs w:val="28"/>
                <w:shd w:val="clear" w:color="auto" w:fill="FFFFFF"/>
                <w:lang w:bidi="ar"/>
              </w:rPr>
              <w:t>3</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12A9D" w:rsidRDefault="00612A9D" w:rsidP="00F95D73">
            <w:pPr>
              <w:widowControl/>
              <w:spacing w:line="360" w:lineRule="exact"/>
              <w:ind w:leftChars="8" w:left="17" w:firstLineChars="93" w:firstLine="260"/>
              <w:rPr>
                <w:rFonts w:ascii="仿宋_GB2312" w:eastAsia="仿宋_GB2312" w:hAnsi="宋体" w:cs="仿宋"/>
                <w:color w:val="000000"/>
                <w:kern w:val="0"/>
                <w:sz w:val="28"/>
                <w:szCs w:val="28"/>
                <w:shd w:val="clear" w:color="auto" w:fill="FFFFFF"/>
                <w:lang w:bidi="ar"/>
              </w:rPr>
            </w:pPr>
            <w:r>
              <w:rPr>
                <w:rFonts w:ascii="仿宋_GB2312" w:eastAsia="仿宋_GB2312" w:hAnsi="宋体" w:cs="仿宋" w:hint="eastAsia"/>
                <w:color w:val="000000"/>
                <w:kern w:val="0"/>
                <w:sz w:val="28"/>
                <w:szCs w:val="28"/>
                <w:shd w:val="clear" w:color="auto" w:fill="FFFFFF"/>
                <w:lang w:bidi="ar"/>
              </w:rPr>
              <w:t>2</w:t>
            </w:r>
          </w:p>
        </w:tc>
        <w:tc>
          <w:tcPr>
            <w:tcW w:w="708" w:type="dxa"/>
            <w:tcBorders>
              <w:top w:val="single" w:sz="8" w:space="0" w:color="auto"/>
              <w:left w:val="single" w:sz="4" w:space="0" w:color="auto"/>
              <w:bottom w:val="single" w:sz="8" w:space="0" w:color="auto"/>
              <w:right w:val="single" w:sz="8" w:space="0" w:color="auto"/>
            </w:tcBorders>
            <w:vAlign w:val="center"/>
          </w:tcPr>
          <w:p w:rsidR="00612A9D" w:rsidRDefault="00612A9D" w:rsidP="00F95D73">
            <w:pPr>
              <w:widowControl/>
              <w:spacing w:line="360" w:lineRule="exact"/>
              <w:ind w:leftChars="8" w:left="17" w:firstLineChars="93" w:firstLine="260"/>
              <w:rPr>
                <w:rFonts w:ascii="仿宋_GB2312" w:eastAsia="仿宋_GB2312" w:hAnsi="宋体" w:cs="仿宋"/>
                <w:color w:val="000000"/>
                <w:kern w:val="0"/>
                <w:sz w:val="28"/>
                <w:szCs w:val="28"/>
                <w:shd w:val="clear" w:color="auto" w:fill="FFFFFF"/>
                <w:lang w:bidi="ar"/>
              </w:rPr>
            </w:pPr>
            <w:r>
              <w:rPr>
                <w:rFonts w:ascii="仿宋_GB2312" w:eastAsia="仿宋_GB2312" w:hAnsi="宋体" w:cs="仿宋" w:hint="eastAsia"/>
                <w:color w:val="000000"/>
                <w:kern w:val="0"/>
                <w:sz w:val="28"/>
                <w:szCs w:val="28"/>
                <w:shd w:val="clear" w:color="auto" w:fill="FFFFFF"/>
                <w:lang w:bidi="ar"/>
              </w:rPr>
              <w:t>2</w:t>
            </w:r>
          </w:p>
        </w:tc>
        <w:tc>
          <w:tcPr>
            <w:tcW w:w="709" w:type="dxa"/>
            <w:tcBorders>
              <w:top w:val="single" w:sz="8" w:space="0" w:color="auto"/>
              <w:left w:val="single" w:sz="4" w:space="0" w:color="auto"/>
              <w:bottom w:val="single" w:sz="8" w:space="0" w:color="auto"/>
              <w:right w:val="single" w:sz="8" w:space="0" w:color="auto"/>
            </w:tcBorders>
            <w:vAlign w:val="center"/>
          </w:tcPr>
          <w:p w:rsidR="00612A9D" w:rsidRDefault="00612A9D" w:rsidP="00F95D73">
            <w:pPr>
              <w:widowControl/>
              <w:spacing w:line="360" w:lineRule="exact"/>
              <w:ind w:leftChars="8" w:left="17" w:firstLineChars="93" w:firstLine="260"/>
              <w:rPr>
                <w:rFonts w:ascii="仿宋_GB2312" w:eastAsia="仿宋_GB2312" w:hAnsi="宋体" w:cs="仿宋"/>
                <w:color w:val="000000"/>
                <w:kern w:val="0"/>
                <w:sz w:val="28"/>
                <w:szCs w:val="28"/>
                <w:shd w:val="clear" w:color="auto" w:fill="FFFFFF"/>
                <w:lang w:bidi="ar"/>
              </w:rPr>
            </w:pPr>
            <w:r>
              <w:rPr>
                <w:rFonts w:ascii="仿宋_GB2312" w:eastAsia="仿宋_GB2312" w:hAnsi="宋体" w:cs="仿宋" w:hint="eastAsia"/>
                <w:color w:val="000000"/>
                <w:kern w:val="0"/>
                <w:sz w:val="28"/>
                <w:szCs w:val="28"/>
                <w:shd w:val="clear" w:color="auto" w:fill="FFFFFF"/>
                <w:lang w:bidi="ar"/>
              </w:rPr>
              <w:t>2</w:t>
            </w:r>
          </w:p>
        </w:tc>
        <w:tc>
          <w:tcPr>
            <w:tcW w:w="425" w:type="dxa"/>
            <w:tcBorders>
              <w:top w:val="single" w:sz="8" w:space="0" w:color="auto"/>
              <w:left w:val="single" w:sz="4" w:space="0" w:color="auto"/>
              <w:bottom w:val="single" w:sz="8" w:space="0" w:color="auto"/>
              <w:right w:val="single" w:sz="4" w:space="0" w:color="auto"/>
            </w:tcBorders>
            <w:vAlign w:val="center"/>
          </w:tcPr>
          <w:p w:rsidR="00612A9D" w:rsidRDefault="00612A9D" w:rsidP="00612A9D">
            <w:pPr>
              <w:widowControl/>
              <w:spacing w:line="360" w:lineRule="exact"/>
              <w:jc w:val="center"/>
              <w:rPr>
                <w:rFonts w:ascii="仿宋_GB2312" w:eastAsia="仿宋_GB2312" w:hAnsi="宋体" w:cs="仿宋" w:hint="eastAsia"/>
                <w:color w:val="000000"/>
                <w:kern w:val="0"/>
                <w:sz w:val="28"/>
                <w:szCs w:val="28"/>
                <w:shd w:val="clear" w:color="auto" w:fill="FFFFFF"/>
                <w:lang w:bidi="ar"/>
              </w:rPr>
            </w:pPr>
            <w:r>
              <w:rPr>
                <w:rFonts w:ascii="仿宋_GB2312" w:eastAsia="仿宋_GB2312" w:hAnsi="宋体" w:cs="仿宋" w:hint="eastAsia"/>
                <w:color w:val="000000"/>
                <w:kern w:val="0"/>
                <w:sz w:val="28"/>
                <w:szCs w:val="28"/>
                <w:shd w:val="clear" w:color="auto" w:fill="FFFFFF"/>
                <w:lang w:bidi="ar"/>
              </w:rPr>
              <w:t>1</w:t>
            </w:r>
          </w:p>
        </w:tc>
        <w:tc>
          <w:tcPr>
            <w:tcW w:w="567" w:type="dxa"/>
            <w:tcBorders>
              <w:top w:val="single" w:sz="8" w:space="0" w:color="auto"/>
              <w:left w:val="single" w:sz="4" w:space="0" w:color="auto"/>
              <w:bottom w:val="single" w:sz="8" w:space="0" w:color="auto"/>
              <w:right w:val="single" w:sz="8" w:space="0" w:color="auto"/>
            </w:tcBorders>
            <w:vAlign w:val="center"/>
          </w:tcPr>
          <w:p w:rsidR="00612A9D" w:rsidRDefault="00612A9D" w:rsidP="00612A9D">
            <w:pPr>
              <w:widowControl/>
              <w:spacing w:line="360" w:lineRule="exact"/>
              <w:ind w:leftChars="8" w:left="17"/>
              <w:jc w:val="center"/>
              <w:rPr>
                <w:rFonts w:ascii="仿宋_GB2312" w:eastAsia="仿宋_GB2312" w:hAnsi="宋体" w:cs="仿宋"/>
                <w:color w:val="000000"/>
                <w:kern w:val="0"/>
                <w:sz w:val="28"/>
                <w:szCs w:val="28"/>
                <w:shd w:val="clear" w:color="auto" w:fill="FFFFFF"/>
                <w:lang w:bidi="ar"/>
              </w:rPr>
            </w:pPr>
            <w:r>
              <w:rPr>
                <w:rFonts w:ascii="仿宋_GB2312" w:eastAsia="仿宋_GB2312" w:hAnsi="宋体" w:cs="仿宋" w:hint="eastAsia"/>
                <w:color w:val="000000"/>
                <w:kern w:val="0"/>
                <w:sz w:val="28"/>
                <w:szCs w:val="28"/>
                <w:shd w:val="clear" w:color="auto" w:fill="FFFFFF"/>
                <w:lang w:bidi="ar"/>
              </w:rPr>
              <w:t>60</w:t>
            </w:r>
          </w:p>
        </w:tc>
      </w:tr>
    </w:tbl>
    <w:p w:rsidR="00CA3A0D" w:rsidRDefault="00863054" w:rsidP="00CB70A3">
      <w:pPr>
        <w:spacing w:line="620" w:lineRule="exact"/>
        <w:ind w:firstLine="579"/>
        <w:rPr>
          <w:rFonts w:ascii="仿宋_GB2312" w:eastAsia="仿宋_GB2312" w:hAnsi="宋体" w:cs="仿宋"/>
          <w:color w:val="000000"/>
          <w:sz w:val="32"/>
          <w:szCs w:val="32"/>
          <w:shd w:val="clear" w:color="auto" w:fill="FFFFFF"/>
        </w:rPr>
      </w:pPr>
      <w:r>
        <w:rPr>
          <w:rFonts w:ascii="仿宋_GB2312" w:eastAsia="仿宋_GB2312" w:hAnsi="宋体" w:cs="仿宋" w:hint="eastAsia"/>
          <w:color w:val="000000"/>
          <w:sz w:val="32"/>
          <w:szCs w:val="32"/>
          <w:shd w:val="clear" w:color="auto" w:fill="FFFFFF"/>
        </w:rPr>
        <w:t>3.项目选题可由学生自行确定，也可由教师指定。项目选题要求思路新颖、目标明确、具有创新性和探索性。学校鼓励以实验为</w:t>
      </w:r>
      <w:r>
        <w:rPr>
          <w:rFonts w:ascii="仿宋_GB2312" w:eastAsia="仿宋_GB2312" w:hAnsi="宋体" w:cs="仿宋" w:hint="eastAsia"/>
          <w:color w:val="000000"/>
          <w:sz w:val="32"/>
          <w:szCs w:val="32"/>
          <w:shd w:val="clear" w:color="auto" w:fill="FFFFFF"/>
        </w:rPr>
        <w:lastRenderedPageBreak/>
        <w:t>手段，以创新为目的，以解决本学科及其交叉学科与企业研发中的某一问题为出发点，以知识、技术创新和研究方法创新为主的项目。</w:t>
      </w:r>
    </w:p>
    <w:p w:rsidR="00CA3A0D" w:rsidRDefault="00863054" w:rsidP="00CB70A3">
      <w:pPr>
        <w:spacing w:line="620" w:lineRule="exact"/>
        <w:ind w:firstLine="579"/>
        <w:rPr>
          <w:rFonts w:ascii="仿宋_GB2312" w:eastAsia="仿宋_GB2312" w:hAnsi="宋体" w:cs="仿宋"/>
          <w:color w:val="000000"/>
          <w:sz w:val="32"/>
          <w:szCs w:val="32"/>
          <w:shd w:val="clear" w:color="auto" w:fill="FFFFFF"/>
        </w:rPr>
      </w:pPr>
      <w:r>
        <w:rPr>
          <w:rFonts w:ascii="仿宋_GB2312" w:eastAsia="仿宋_GB2312" w:hAnsi="宋体" w:cs="仿宋" w:hint="eastAsia"/>
          <w:color w:val="000000"/>
          <w:sz w:val="32"/>
          <w:szCs w:val="32"/>
          <w:shd w:val="clear" w:color="auto" w:fill="FFFFFF"/>
        </w:rPr>
        <w:t>4.为扩大大学生研究性学习和创新性实验计划项目的覆盖面，加强对大学生创新创业能力的培养,学校将加大对优秀校级项目的支持力度。学校组织评委对各二级学院推荐项目进行评审后，在60个校级项目中择优推荐申报“省级财政资助项目”和“省级自愿配套项目”（推荐数量待定，按2019年湖南省教育厅发文中规定的数量为准）。学校推荐申报的“省级财政资助项目”和“省级学校自愿配套项目”通过省教育厅评审后，将由省教育厅发文立项。“省级学校自愿配套项目”的支持经费由学校专项安排。</w:t>
      </w:r>
    </w:p>
    <w:p w:rsidR="00CA3A0D" w:rsidRDefault="00863054" w:rsidP="00CB70A3">
      <w:pPr>
        <w:spacing w:line="620" w:lineRule="exact"/>
        <w:ind w:firstLine="579"/>
        <w:rPr>
          <w:rFonts w:ascii="仿宋_GB2312" w:eastAsia="仿宋_GB2312" w:hAnsi="宋体" w:cs="仿宋"/>
          <w:color w:val="000000"/>
          <w:sz w:val="32"/>
          <w:szCs w:val="32"/>
          <w:shd w:val="clear" w:color="auto" w:fill="FFFFFF"/>
        </w:rPr>
      </w:pPr>
      <w:r>
        <w:rPr>
          <w:rFonts w:ascii="仿宋_GB2312" w:eastAsia="仿宋_GB2312" w:hAnsi="宋体" w:cs="仿宋" w:hint="eastAsia"/>
          <w:color w:val="000000"/>
          <w:sz w:val="32"/>
          <w:szCs w:val="32"/>
          <w:shd w:val="clear" w:color="auto" w:fill="FFFFFF"/>
        </w:rPr>
        <w:t>5.申报项目有以下情况之一的，将不予立项：（1）与专业学习联系不紧密的；（2）项目为教师科研、教学研究项目不宜由学生完成的；（3）申报材料不符合要求的；（4）已承担过项目尚未结题的。</w:t>
      </w:r>
    </w:p>
    <w:p w:rsidR="00CA3A0D" w:rsidRDefault="00863054" w:rsidP="00CB70A3">
      <w:pPr>
        <w:spacing w:line="620" w:lineRule="exact"/>
        <w:ind w:firstLine="579"/>
        <w:rPr>
          <w:rFonts w:ascii="仿宋_GB2312" w:eastAsia="仿宋_GB2312" w:hAnsi="宋体" w:cs="仿宋"/>
          <w:color w:val="000000"/>
          <w:sz w:val="32"/>
          <w:szCs w:val="32"/>
          <w:shd w:val="clear" w:color="auto" w:fill="FFFFFF"/>
        </w:rPr>
      </w:pPr>
      <w:r>
        <w:rPr>
          <w:rFonts w:ascii="仿宋_GB2312" w:eastAsia="仿宋_GB2312" w:hAnsi="宋体" w:cs="仿宋" w:hint="eastAsia"/>
          <w:color w:val="000000"/>
          <w:sz w:val="32"/>
          <w:szCs w:val="32"/>
          <w:shd w:val="clear" w:color="auto" w:fill="FFFFFF"/>
        </w:rPr>
        <w:t>6.各二级学院推荐的立项项目，须提交以下纸质（电子）材料。具体有：（1）学生项目申报活页（见附件1）1份；（2）学生申报书3份（见附件2）；（3）学院申报汇总表1份（见附件3）。</w:t>
      </w:r>
    </w:p>
    <w:p w:rsidR="00CA3A0D" w:rsidRDefault="00863054">
      <w:pPr>
        <w:pStyle w:val="a3"/>
        <w:widowControl/>
        <w:spacing w:before="0" w:beforeAutospacing="0" w:after="0" w:afterAutospacing="0" w:line="520" w:lineRule="exact"/>
        <w:ind w:leftChars="8" w:left="17" w:firstLineChars="200" w:firstLine="640"/>
        <w:jc w:val="both"/>
        <w:rPr>
          <w:rFonts w:ascii="黑体" w:eastAsia="黑体" w:hAnsi="黑体" w:cs="仿宋"/>
          <w:bCs/>
          <w:color w:val="000000"/>
          <w:sz w:val="32"/>
          <w:szCs w:val="32"/>
          <w:shd w:val="clear" w:color="auto" w:fill="FFFFFF"/>
        </w:rPr>
      </w:pPr>
      <w:r>
        <w:rPr>
          <w:rFonts w:ascii="黑体" w:eastAsia="黑体" w:hAnsi="黑体" w:cs="仿宋" w:hint="eastAsia"/>
          <w:bCs/>
          <w:color w:val="000000"/>
          <w:sz w:val="32"/>
          <w:szCs w:val="32"/>
          <w:shd w:val="clear" w:color="auto" w:fill="FFFFFF"/>
        </w:rPr>
        <w:t>二、2018年度省</w:t>
      </w:r>
      <w:r w:rsidR="00186172">
        <w:rPr>
          <w:rFonts w:ascii="黑体" w:eastAsia="黑体" w:hAnsi="黑体" w:cs="仿宋" w:hint="eastAsia"/>
          <w:bCs/>
          <w:color w:val="000000"/>
          <w:sz w:val="32"/>
          <w:szCs w:val="32"/>
          <w:shd w:val="clear" w:color="auto" w:fill="FFFFFF"/>
        </w:rPr>
        <w:t>、</w:t>
      </w:r>
      <w:r>
        <w:rPr>
          <w:rFonts w:ascii="黑体" w:eastAsia="黑体" w:hAnsi="黑体" w:cs="仿宋" w:hint="eastAsia"/>
          <w:bCs/>
          <w:color w:val="000000"/>
          <w:sz w:val="32"/>
          <w:szCs w:val="32"/>
          <w:shd w:val="clear" w:color="auto" w:fill="FFFFFF"/>
        </w:rPr>
        <w:t>校级项目的结项要求及程序</w:t>
      </w:r>
    </w:p>
    <w:p w:rsidR="00CA3A0D" w:rsidRPr="00CB70A3" w:rsidRDefault="00863054" w:rsidP="00CB70A3">
      <w:pPr>
        <w:spacing w:line="620" w:lineRule="exact"/>
        <w:ind w:firstLine="579"/>
        <w:rPr>
          <w:rFonts w:ascii="仿宋_GB2312" w:eastAsia="仿宋_GB2312" w:hAnsi="宋体" w:cs="仿宋"/>
          <w:color w:val="000000"/>
          <w:kern w:val="0"/>
          <w:sz w:val="32"/>
          <w:szCs w:val="32"/>
          <w:shd w:val="clear" w:color="auto" w:fill="FFFFFF"/>
        </w:rPr>
      </w:pPr>
      <w:r w:rsidRPr="00CB70A3">
        <w:rPr>
          <w:rFonts w:ascii="仿宋_GB2312" w:eastAsia="仿宋_GB2312" w:hAnsi="宋体" w:cs="仿宋" w:hint="eastAsia"/>
          <w:color w:val="000000"/>
          <w:kern w:val="0"/>
          <w:sz w:val="32"/>
          <w:szCs w:val="32"/>
          <w:shd w:val="clear" w:color="auto" w:fill="FFFFFF"/>
        </w:rPr>
        <w:t>1.各二级学院申请的结题项项目，须提交以下纸质（电子）材料。具体有：（1）省（校）级各项目组主持人（学生），提交项目结题报告书3份（见附件4）；（2）项目研究总结报告3份（包括项目组人员通过参与该项目所获得的分析解决问题能力、创新能力、实践能力有所提高的个人报告）；（3）项目研究成果3份（公开发表的论文、著作、产品、设计、专利、研究报告、获奖文件或证</w:t>
      </w:r>
      <w:r w:rsidRPr="00CB70A3">
        <w:rPr>
          <w:rFonts w:ascii="仿宋_GB2312" w:eastAsia="仿宋_GB2312" w:hAnsi="宋体" w:cs="仿宋" w:hint="eastAsia"/>
          <w:color w:val="000000"/>
          <w:kern w:val="0"/>
          <w:sz w:val="32"/>
          <w:szCs w:val="32"/>
          <w:shd w:val="clear" w:color="auto" w:fill="FFFFFF"/>
        </w:rPr>
        <w:lastRenderedPageBreak/>
        <w:t>书等，电子材料用pdf格式、实物提交照片）。</w:t>
      </w:r>
    </w:p>
    <w:p w:rsidR="00CA3A0D" w:rsidRDefault="00863054" w:rsidP="00CB70A3">
      <w:pPr>
        <w:spacing w:line="620" w:lineRule="exact"/>
        <w:ind w:firstLine="579"/>
        <w:rPr>
          <w:rFonts w:ascii="仿宋_GB2312" w:eastAsia="仿宋_GB2312" w:hAnsi="宋体" w:cs="仿宋"/>
          <w:color w:val="000000"/>
          <w:sz w:val="32"/>
          <w:szCs w:val="32"/>
          <w:shd w:val="clear" w:color="auto" w:fill="FFFFFF"/>
        </w:rPr>
      </w:pPr>
      <w:r w:rsidRPr="00CB70A3">
        <w:rPr>
          <w:rFonts w:ascii="仿宋_GB2312" w:eastAsia="仿宋_GB2312" w:hAnsi="宋体" w:cs="仿宋" w:hint="eastAsia"/>
          <w:color w:val="000000"/>
          <w:kern w:val="0"/>
          <w:sz w:val="32"/>
          <w:szCs w:val="32"/>
          <w:shd w:val="clear" w:color="auto" w:fill="FFFFFF"/>
        </w:rPr>
        <w:t>2.四月上旬，学校组织评委对省</w:t>
      </w:r>
      <w:r w:rsidR="00186172">
        <w:rPr>
          <w:rFonts w:ascii="仿宋_GB2312" w:eastAsia="仿宋_GB2312" w:hAnsi="宋体" w:cs="仿宋" w:hint="eastAsia"/>
          <w:color w:val="000000"/>
          <w:kern w:val="0"/>
          <w:sz w:val="32"/>
          <w:szCs w:val="32"/>
          <w:shd w:val="clear" w:color="auto" w:fill="FFFFFF"/>
        </w:rPr>
        <w:t>、</w:t>
      </w:r>
      <w:r w:rsidRPr="00CB70A3">
        <w:rPr>
          <w:rFonts w:ascii="仿宋_GB2312" w:eastAsia="仿宋_GB2312" w:hAnsi="宋体" w:cs="仿宋" w:hint="eastAsia"/>
          <w:color w:val="000000"/>
          <w:kern w:val="0"/>
          <w:sz w:val="32"/>
          <w:szCs w:val="32"/>
          <w:shd w:val="clear" w:color="auto" w:fill="FFFFFF"/>
        </w:rPr>
        <w:t>校级项目进行评审验收，参与结项的学生必须进行答辩（具体时间另行通知），答辩评审合格才能结项。因特殊情况不能按时结项的，必须提出延迟结项书面申请，经教务处审批</w:t>
      </w:r>
      <w:r w:rsidR="00BF160A" w:rsidRPr="00CB70A3">
        <w:rPr>
          <w:rFonts w:ascii="仿宋_GB2312" w:eastAsia="仿宋_GB2312" w:hAnsi="宋体" w:cs="仿宋" w:hint="eastAsia"/>
          <w:color w:val="000000"/>
          <w:kern w:val="0"/>
          <w:sz w:val="32"/>
          <w:szCs w:val="32"/>
          <w:shd w:val="clear" w:color="auto" w:fill="FFFFFF"/>
        </w:rPr>
        <w:t>后方可延迟，否则作</w:t>
      </w:r>
      <w:r w:rsidRPr="00CB70A3">
        <w:rPr>
          <w:rFonts w:ascii="仿宋_GB2312" w:eastAsia="仿宋_GB2312" w:hAnsi="宋体" w:cs="仿宋" w:hint="eastAsia"/>
          <w:color w:val="000000"/>
          <w:kern w:val="0"/>
          <w:sz w:val="32"/>
          <w:szCs w:val="32"/>
          <w:shd w:val="clear" w:color="auto" w:fill="FFFFFF"/>
        </w:rPr>
        <w:t>退项处理。项目评审验收结果公示后统一发文</w:t>
      </w:r>
      <w:r>
        <w:rPr>
          <w:rFonts w:ascii="仿宋_GB2312" w:eastAsia="仿宋_GB2312" w:hAnsi="宋体" w:cs="仿宋" w:hint="eastAsia"/>
          <w:color w:val="000000"/>
          <w:sz w:val="32"/>
          <w:szCs w:val="32"/>
          <w:shd w:val="clear" w:color="auto" w:fill="FFFFFF"/>
        </w:rPr>
        <w:t>。</w:t>
      </w:r>
    </w:p>
    <w:p w:rsidR="00CA3A0D" w:rsidRDefault="00863054">
      <w:pPr>
        <w:pStyle w:val="a3"/>
        <w:widowControl/>
        <w:spacing w:before="0" w:beforeAutospacing="0" w:after="0" w:afterAutospacing="0" w:line="520" w:lineRule="exact"/>
        <w:ind w:leftChars="8" w:left="17" w:firstLineChars="200" w:firstLine="640"/>
        <w:jc w:val="both"/>
        <w:rPr>
          <w:rFonts w:ascii="黑体" w:eastAsia="黑体" w:hAnsi="黑体" w:cs="仿宋"/>
          <w:bCs/>
          <w:color w:val="000000"/>
          <w:sz w:val="32"/>
          <w:szCs w:val="32"/>
          <w:shd w:val="clear" w:color="auto" w:fill="FFFFFF"/>
        </w:rPr>
      </w:pPr>
      <w:r>
        <w:rPr>
          <w:rFonts w:ascii="黑体" w:eastAsia="黑体" w:hAnsi="黑体" w:cs="仿宋" w:hint="eastAsia"/>
          <w:bCs/>
          <w:color w:val="000000"/>
          <w:sz w:val="32"/>
          <w:szCs w:val="32"/>
          <w:shd w:val="clear" w:color="auto" w:fill="FFFFFF"/>
        </w:rPr>
        <w:t>三、项目后期培育</w:t>
      </w:r>
    </w:p>
    <w:p w:rsidR="00CA3A0D" w:rsidRDefault="00863054">
      <w:pPr>
        <w:spacing w:line="620" w:lineRule="exact"/>
        <w:ind w:firstLine="579"/>
        <w:rPr>
          <w:rFonts w:ascii="仿宋_GB2312" w:eastAsia="仿宋_GB2312" w:hAnsi="宋体" w:cs="仿宋"/>
          <w:color w:val="000000"/>
          <w:kern w:val="0"/>
          <w:sz w:val="32"/>
          <w:szCs w:val="32"/>
          <w:shd w:val="clear" w:color="auto" w:fill="FFFFFF"/>
        </w:rPr>
      </w:pPr>
      <w:r>
        <w:rPr>
          <w:rFonts w:ascii="仿宋_GB2312" w:eastAsia="仿宋_GB2312" w:hAnsi="宋体" w:cs="仿宋" w:hint="eastAsia"/>
          <w:color w:val="000000"/>
          <w:sz w:val="32"/>
          <w:szCs w:val="32"/>
          <w:shd w:val="clear" w:color="auto" w:fill="FFFFFF"/>
        </w:rPr>
        <w:t>1、</w:t>
      </w:r>
      <w:r>
        <w:rPr>
          <w:rFonts w:ascii="仿宋_GB2312" w:eastAsia="仿宋_GB2312" w:hAnsi="宋体" w:cs="仿宋" w:hint="eastAsia"/>
          <w:color w:val="000000"/>
          <w:kern w:val="0"/>
          <w:sz w:val="32"/>
          <w:szCs w:val="32"/>
          <w:shd w:val="clear" w:color="auto" w:fill="FFFFFF"/>
        </w:rPr>
        <w:t>组织符合条件的团队报名参加第四届湖南省“互联网+”大学生创新创业大赛和“青年红色筑梦之旅”活动，不断提升大学生的创新精神、创业意识和创新创业能力。</w:t>
      </w:r>
    </w:p>
    <w:p w:rsidR="00CA3A0D" w:rsidRDefault="00863054">
      <w:pPr>
        <w:spacing w:line="620" w:lineRule="exact"/>
        <w:ind w:firstLine="579"/>
        <w:rPr>
          <w:rFonts w:ascii="仿宋_GB2312" w:eastAsia="仿宋_GB2312" w:hAnsi="宋体" w:cs="仿宋"/>
          <w:color w:val="000000"/>
          <w:sz w:val="32"/>
          <w:szCs w:val="32"/>
          <w:shd w:val="clear" w:color="auto" w:fill="FFFFFF"/>
        </w:rPr>
      </w:pPr>
      <w:r>
        <w:rPr>
          <w:rFonts w:ascii="仿宋_GB2312" w:eastAsia="仿宋_GB2312" w:hAnsi="宋体" w:cs="仿宋" w:hint="eastAsia"/>
          <w:color w:val="000000"/>
          <w:kern w:val="0"/>
          <w:sz w:val="32"/>
          <w:szCs w:val="32"/>
          <w:shd w:val="clear" w:color="auto" w:fill="FFFFFF"/>
        </w:rPr>
        <w:t>2、遴选出符合条件的项目入驻我校大学生创新创业孵化中心进行孵化培育。</w:t>
      </w:r>
    </w:p>
    <w:p w:rsidR="00CA3A0D" w:rsidRDefault="00863054">
      <w:pPr>
        <w:pStyle w:val="a3"/>
        <w:widowControl/>
        <w:spacing w:before="0" w:beforeAutospacing="0" w:after="0" w:afterAutospacing="0" w:line="520" w:lineRule="exact"/>
        <w:ind w:leftChars="8" w:left="17" w:firstLineChars="200" w:firstLine="640"/>
        <w:jc w:val="both"/>
        <w:rPr>
          <w:rFonts w:ascii="黑体" w:eastAsia="黑体" w:hAnsi="黑体" w:cs="仿宋"/>
          <w:bCs/>
          <w:color w:val="000000"/>
          <w:sz w:val="32"/>
          <w:szCs w:val="32"/>
          <w:shd w:val="clear" w:color="auto" w:fill="FFFFFF"/>
        </w:rPr>
      </w:pPr>
      <w:r>
        <w:rPr>
          <w:rFonts w:ascii="黑体" w:eastAsia="黑体" w:hAnsi="黑体" w:cs="仿宋" w:hint="eastAsia"/>
          <w:bCs/>
          <w:color w:val="000000"/>
          <w:sz w:val="32"/>
          <w:szCs w:val="32"/>
          <w:shd w:val="clear" w:color="auto" w:fill="FFFFFF"/>
        </w:rPr>
        <w:t>四、材料上报的要求</w:t>
      </w:r>
    </w:p>
    <w:p w:rsidR="00CA3A0D" w:rsidRPr="00CB70A3" w:rsidRDefault="00863054" w:rsidP="00CB70A3">
      <w:pPr>
        <w:spacing w:line="620" w:lineRule="exact"/>
        <w:ind w:firstLine="579"/>
        <w:rPr>
          <w:rFonts w:ascii="仿宋_GB2312" w:eastAsia="仿宋_GB2312" w:hAnsi="宋体" w:cs="仿宋"/>
          <w:color w:val="000000"/>
          <w:kern w:val="0"/>
          <w:sz w:val="32"/>
          <w:szCs w:val="32"/>
          <w:shd w:val="clear" w:color="auto" w:fill="FFFFFF"/>
        </w:rPr>
      </w:pPr>
      <w:r w:rsidRPr="00CB70A3">
        <w:rPr>
          <w:rFonts w:ascii="仿宋_GB2312" w:eastAsia="仿宋_GB2312" w:hAnsi="宋体" w:cs="仿宋" w:hint="eastAsia"/>
          <w:color w:val="000000"/>
          <w:kern w:val="0"/>
          <w:sz w:val="32"/>
          <w:szCs w:val="32"/>
          <w:shd w:val="clear" w:color="auto" w:fill="FFFFFF"/>
        </w:rPr>
        <w:t>学生提交的项目申报书、结题报告书的纸质材料要求用A4纸装订成册，用文件袋装袋，文件袋正面贴上申报书、结题报告书的封面。电子材料以“二级学院-姓名-项目名称-申报书/结题报告/附件”命名。上</w:t>
      </w:r>
      <w:r w:rsidR="00BF160A" w:rsidRPr="00CB70A3">
        <w:rPr>
          <w:rFonts w:ascii="仿宋_GB2312" w:eastAsia="仿宋_GB2312" w:hAnsi="宋体" w:cs="仿宋" w:hint="eastAsia"/>
          <w:color w:val="000000"/>
          <w:kern w:val="0"/>
          <w:sz w:val="32"/>
          <w:szCs w:val="32"/>
          <w:shd w:val="clear" w:color="auto" w:fill="FFFFFF"/>
        </w:rPr>
        <w:t>述</w:t>
      </w:r>
      <w:r w:rsidRPr="00CB70A3">
        <w:rPr>
          <w:rFonts w:ascii="仿宋_GB2312" w:eastAsia="仿宋_GB2312" w:hAnsi="宋体" w:cs="仿宋" w:hint="eastAsia"/>
          <w:color w:val="000000"/>
          <w:kern w:val="0"/>
          <w:sz w:val="32"/>
          <w:szCs w:val="32"/>
          <w:shd w:val="clear" w:color="auto" w:fill="FFFFFF"/>
        </w:rPr>
        <w:t>材料请各二级学院于2019年4月10日前收齐并以学院为单位交到教务处李民栋老师（地址：一教学楼附属楼二楼第二间创新创业办公室 邮箱：</w:t>
      </w:r>
      <w:hyperlink r:id="rId7" w:history="1">
        <w:r w:rsidRPr="00D86005">
          <w:rPr>
            <w:rFonts w:ascii="仿宋_GB2312" w:eastAsia="仿宋_GB2312" w:hAnsi="宋体" w:cs="仿宋" w:hint="eastAsia"/>
            <w:color w:val="000000"/>
            <w:kern w:val="0"/>
            <w:sz w:val="32"/>
            <w:szCs w:val="32"/>
            <w:shd w:val="clear" w:color="auto" w:fill="FFFFFF"/>
          </w:rPr>
          <w:t>85900298@qq.com）。逾期不予受理。</w:t>
        </w:r>
      </w:hyperlink>
    </w:p>
    <w:p w:rsidR="00CA3A0D" w:rsidRDefault="00CA3A0D">
      <w:pPr>
        <w:pStyle w:val="a3"/>
        <w:widowControl/>
        <w:spacing w:before="0" w:beforeAutospacing="0" w:after="0" w:afterAutospacing="0" w:line="520" w:lineRule="exact"/>
        <w:ind w:leftChars="8" w:left="17" w:firstLineChars="200" w:firstLine="640"/>
        <w:jc w:val="both"/>
        <w:rPr>
          <w:rFonts w:ascii="仿宋_GB2312" w:eastAsia="仿宋_GB2312" w:hAnsi="宋体" w:cs="仿宋"/>
          <w:color w:val="000000"/>
          <w:sz w:val="32"/>
          <w:szCs w:val="32"/>
          <w:shd w:val="clear" w:color="auto" w:fill="FFFFFF"/>
        </w:rPr>
      </w:pPr>
    </w:p>
    <w:p w:rsidR="00CA3A0D" w:rsidRDefault="00863054">
      <w:pPr>
        <w:pStyle w:val="a3"/>
        <w:widowControl/>
        <w:spacing w:before="0" w:beforeAutospacing="0" w:after="0" w:afterAutospacing="0" w:line="520" w:lineRule="exact"/>
        <w:ind w:leftChars="8" w:left="17" w:firstLineChars="200" w:firstLine="640"/>
        <w:jc w:val="both"/>
        <w:rPr>
          <w:rFonts w:ascii="仿宋_GB2312" w:eastAsia="仿宋_GB2312" w:hAnsi="宋体" w:cs="仿宋"/>
          <w:color w:val="000000"/>
          <w:sz w:val="32"/>
          <w:szCs w:val="32"/>
          <w:shd w:val="clear" w:color="auto" w:fill="FFFFFF"/>
        </w:rPr>
      </w:pPr>
      <w:r>
        <w:rPr>
          <w:rFonts w:ascii="仿宋_GB2312" w:eastAsia="仿宋_GB2312" w:hAnsi="宋体" w:cs="仿宋" w:hint="eastAsia"/>
          <w:color w:val="000000"/>
          <w:sz w:val="32"/>
          <w:szCs w:val="32"/>
          <w:shd w:val="clear" w:color="auto" w:fill="FFFFFF"/>
        </w:rPr>
        <w:t>附件1：大学生研究性学习和创新性实验计划项目申报书（活页）</w:t>
      </w:r>
    </w:p>
    <w:p w:rsidR="00CA3A0D" w:rsidRDefault="00863054">
      <w:pPr>
        <w:pStyle w:val="a3"/>
        <w:widowControl/>
        <w:spacing w:before="0" w:beforeAutospacing="0" w:after="0" w:afterAutospacing="0" w:line="520" w:lineRule="exact"/>
        <w:ind w:leftChars="8" w:left="17" w:firstLineChars="200" w:firstLine="640"/>
        <w:jc w:val="both"/>
        <w:rPr>
          <w:rFonts w:ascii="仿宋_GB2312" w:eastAsia="仿宋_GB2312" w:hAnsi="宋体" w:cs="仿宋"/>
          <w:color w:val="000000"/>
          <w:sz w:val="32"/>
          <w:szCs w:val="32"/>
          <w:shd w:val="clear" w:color="auto" w:fill="FFFFFF"/>
        </w:rPr>
      </w:pPr>
      <w:r>
        <w:rPr>
          <w:rFonts w:ascii="仿宋_GB2312" w:eastAsia="仿宋_GB2312" w:hAnsi="宋体" w:cs="仿宋" w:hint="eastAsia"/>
          <w:color w:val="000000"/>
          <w:sz w:val="32"/>
          <w:szCs w:val="32"/>
          <w:shd w:val="clear" w:color="auto" w:fill="FFFFFF"/>
        </w:rPr>
        <w:t>附件2：大学生研究性学习和创新性实验计划项目立项申报书</w:t>
      </w:r>
    </w:p>
    <w:p w:rsidR="00CA3A0D" w:rsidRDefault="00863054">
      <w:pPr>
        <w:pStyle w:val="a3"/>
        <w:widowControl/>
        <w:spacing w:before="0" w:beforeAutospacing="0" w:after="0" w:afterAutospacing="0" w:line="520" w:lineRule="exact"/>
        <w:ind w:leftChars="8" w:left="17" w:firstLineChars="200" w:firstLine="640"/>
        <w:jc w:val="both"/>
        <w:rPr>
          <w:rFonts w:ascii="仿宋_GB2312" w:eastAsia="仿宋_GB2312" w:hAnsi="宋体" w:cs="仿宋"/>
          <w:color w:val="000000"/>
          <w:sz w:val="32"/>
          <w:szCs w:val="32"/>
          <w:shd w:val="clear" w:color="auto" w:fill="FFFFFF"/>
        </w:rPr>
      </w:pPr>
      <w:r>
        <w:rPr>
          <w:rFonts w:ascii="仿宋_GB2312" w:eastAsia="仿宋_GB2312" w:hAnsi="宋体" w:cs="仿宋" w:hint="eastAsia"/>
          <w:color w:val="000000"/>
          <w:sz w:val="32"/>
          <w:szCs w:val="32"/>
          <w:shd w:val="clear" w:color="auto" w:fill="FFFFFF"/>
        </w:rPr>
        <w:lastRenderedPageBreak/>
        <w:t>附件3：大学生研究性学习和创新性实验计划项目立项申报汇总表</w:t>
      </w:r>
    </w:p>
    <w:p w:rsidR="00CA3A0D" w:rsidRDefault="00863054">
      <w:pPr>
        <w:pStyle w:val="a3"/>
        <w:widowControl/>
        <w:spacing w:before="0" w:beforeAutospacing="0" w:after="0" w:afterAutospacing="0" w:line="520" w:lineRule="exact"/>
        <w:ind w:leftChars="8" w:left="17" w:firstLineChars="200" w:firstLine="640"/>
        <w:jc w:val="both"/>
        <w:rPr>
          <w:rFonts w:ascii="仿宋_GB2312" w:eastAsia="仿宋_GB2312" w:hAnsi="宋体" w:cs="仿宋"/>
          <w:color w:val="000000"/>
          <w:sz w:val="32"/>
          <w:szCs w:val="32"/>
          <w:shd w:val="clear" w:color="auto" w:fill="FFFFFF"/>
        </w:rPr>
      </w:pPr>
      <w:r>
        <w:rPr>
          <w:rFonts w:ascii="仿宋_GB2312" w:eastAsia="仿宋_GB2312" w:hAnsi="宋体" w:cs="仿宋" w:hint="eastAsia"/>
          <w:color w:val="000000"/>
          <w:sz w:val="32"/>
          <w:szCs w:val="32"/>
          <w:shd w:val="clear" w:color="auto" w:fill="FFFFFF"/>
        </w:rPr>
        <w:t>附件4：大学生研究性学习和创新性实验计划项目结题报告书</w:t>
      </w:r>
    </w:p>
    <w:p w:rsidR="00CA3A0D" w:rsidRDefault="00CA3A0D">
      <w:pPr>
        <w:pStyle w:val="a3"/>
        <w:widowControl/>
        <w:spacing w:before="0" w:beforeAutospacing="0" w:after="0" w:afterAutospacing="0" w:line="520" w:lineRule="exact"/>
        <w:ind w:leftChars="8" w:left="17" w:firstLineChars="200" w:firstLine="640"/>
        <w:jc w:val="both"/>
        <w:rPr>
          <w:rFonts w:ascii="仿宋_GB2312" w:eastAsia="仿宋_GB2312" w:hAnsi="宋体" w:cs="仿宋"/>
          <w:color w:val="000000"/>
          <w:sz w:val="32"/>
          <w:szCs w:val="32"/>
          <w:shd w:val="clear" w:color="auto" w:fill="FFFFFF"/>
        </w:rPr>
      </w:pPr>
    </w:p>
    <w:p w:rsidR="00CA3A0D" w:rsidRDefault="00CA3A0D">
      <w:pPr>
        <w:pStyle w:val="a3"/>
        <w:widowControl/>
        <w:spacing w:before="150" w:beforeAutospacing="0" w:after="0" w:afterAutospacing="0" w:line="270" w:lineRule="atLeast"/>
        <w:ind w:left="600" w:right="140" w:firstLine="435"/>
        <w:jc w:val="right"/>
        <w:rPr>
          <w:rFonts w:ascii="宋体" w:hAnsi="宋体" w:cs="仿宋"/>
          <w:color w:val="000000"/>
          <w:sz w:val="28"/>
          <w:szCs w:val="28"/>
          <w:shd w:val="clear" w:color="auto" w:fill="FFFFFF"/>
        </w:rPr>
      </w:pPr>
    </w:p>
    <w:p w:rsidR="00CA3A0D" w:rsidRDefault="00863054">
      <w:pPr>
        <w:pStyle w:val="a3"/>
        <w:widowControl/>
        <w:spacing w:before="0" w:beforeAutospacing="0" w:after="0" w:afterAutospacing="0" w:line="520" w:lineRule="exact"/>
        <w:ind w:leftChars="8" w:left="17" w:firstLineChars="200" w:firstLine="560"/>
        <w:jc w:val="both"/>
        <w:rPr>
          <w:rFonts w:ascii="仿宋_GB2312" w:eastAsia="仿宋_GB2312" w:hAnsi="宋体" w:cs="仿宋"/>
          <w:color w:val="000000"/>
          <w:sz w:val="32"/>
          <w:szCs w:val="32"/>
          <w:shd w:val="clear" w:color="auto" w:fill="FFFFFF"/>
        </w:rPr>
      </w:pPr>
      <w:r>
        <w:rPr>
          <w:rFonts w:ascii="宋体" w:hAnsi="宋体" w:cs="仿宋" w:hint="eastAsia"/>
          <w:color w:val="000000"/>
          <w:sz w:val="28"/>
          <w:szCs w:val="28"/>
          <w:shd w:val="clear" w:color="auto" w:fill="FFFFFF"/>
        </w:rPr>
        <w:t xml:space="preserve">                                            </w:t>
      </w:r>
      <w:r>
        <w:rPr>
          <w:rFonts w:ascii="仿宋_GB2312" w:eastAsia="仿宋_GB2312" w:hAnsi="宋体" w:cs="仿宋" w:hint="eastAsia"/>
          <w:color w:val="000000"/>
          <w:sz w:val="32"/>
          <w:szCs w:val="32"/>
          <w:shd w:val="clear" w:color="auto" w:fill="FFFFFF"/>
        </w:rPr>
        <w:t>教务处</w:t>
      </w:r>
    </w:p>
    <w:p w:rsidR="00CA3A0D" w:rsidRDefault="00863054">
      <w:pPr>
        <w:pStyle w:val="a3"/>
        <w:widowControl/>
        <w:spacing w:before="0" w:beforeAutospacing="0" w:after="0" w:afterAutospacing="0" w:line="520" w:lineRule="exact"/>
        <w:ind w:leftChars="8" w:left="17" w:firstLineChars="200" w:firstLine="640"/>
        <w:jc w:val="both"/>
      </w:pPr>
      <w:r>
        <w:rPr>
          <w:rFonts w:ascii="仿宋_GB2312" w:eastAsia="仿宋_GB2312" w:hAnsi="宋体" w:cs="仿宋" w:hint="eastAsia"/>
          <w:color w:val="000000"/>
          <w:sz w:val="32"/>
          <w:szCs w:val="32"/>
          <w:shd w:val="clear" w:color="auto" w:fill="FFFFFF"/>
        </w:rPr>
        <w:t xml:space="preserve">                                  2019年3月8日</w:t>
      </w:r>
    </w:p>
    <w:p w:rsidR="00CA3A0D" w:rsidRDefault="00CA3A0D"/>
    <w:sectPr w:rsidR="00CA3A0D">
      <w:pgSz w:w="11906" w:h="16838"/>
      <w:pgMar w:top="1157" w:right="1066" w:bottom="1100" w:left="1689"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BAF" w:rsidRDefault="008B4BAF" w:rsidP="00BF160A">
      <w:r>
        <w:separator/>
      </w:r>
    </w:p>
  </w:endnote>
  <w:endnote w:type="continuationSeparator" w:id="0">
    <w:p w:rsidR="008B4BAF" w:rsidRDefault="008B4BAF" w:rsidP="00BF1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FangSong"/>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BAF" w:rsidRDefault="008B4BAF" w:rsidP="00BF160A">
      <w:r>
        <w:separator/>
      </w:r>
    </w:p>
  </w:footnote>
  <w:footnote w:type="continuationSeparator" w:id="0">
    <w:p w:rsidR="008B4BAF" w:rsidRDefault="008B4BAF" w:rsidP="00BF16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A0D"/>
    <w:rsid w:val="00186172"/>
    <w:rsid w:val="00612A9D"/>
    <w:rsid w:val="00790A72"/>
    <w:rsid w:val="00863054"/>
    <w:rsid w:val="008B4BAF"/>
    <w:rsid w:val="009E045F"/>
    <w:rsid w:val="00BF160A"/>
    <w:rsid w:val="00C22626"/>
    <w:rsid w:val="00CA3A0D"/>
    <w:rsid w:val="00CB70A3"/>
    <w:rsid w:val="00D86005"/>
    <w:rsid w:val="00DE205E"/>
    <w:rsid w:val="00F95D73"/>
    <w:rsid w:val="00FB0434"/>
    <w:rsid w:val="0498483B"/>
    <w:rsid w:val="0C17451E"/>
    <w:rsid w:val="11423D49"/>
    <w:rsid w:val="15F94BAC"/>
    <w:rsid w:val="24775C6E"/>
    <w:rsid w:val="28886B5C"/>
    <w:rsid w:val="2FF3144E"/>
    <w:rsid w:val="34F36BB7"/>
    <w:rsid w:val="3EDA4CF3"/>
    <w:rsid w:val="457F3260"/>
    <w:rsid w:val="4A7D7B06"/>
    <w:rsid w:val="4BA32246"/>
    <w:rsid w:val="4FA25E95"/>
    <w:rsid w:val="53017CE3"/>
    <w:rsid w:val="61A65A24"/>
    <w:rsid w:val="6FAD4853"/>
    <w:rsid w:val="7B206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27A88B-B573-47BE-8F6C-061F47694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3">
    <w:name w:val="heading 3"/>
    <w:basedOn w:val="a"/>
    <w:next w:val="a"/>
    <w:qFormat/>
    <w:pPr>
      <w:spacing w:before="100" w:beforeAutospacing="1" w:after="100"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100" w:beforeAutospacing="1" w:after="100" w:afterAutospacing="1"/>
      <w:jc w:val="left"/>
    </w:pPr>
    <w:rPr>
      <w:kern w:val="0"/>
      <w:sz w:val="24"/>
    </w:rPr>
  </w:style>
  <w:style w:type="character" w:styleId="a4">
    <w:name w:val="Hyperlink"/>
    <w:basedOn w:val="a0"/>
    <w:rPr>
      <w:color w:val="0000FF"/>
      <w:u w:val="single"/>
    </w:rPr>
  </w:style>
  <w:style w:type="paragraph" w:styleId="a5">
    <w:name w:val="header"/>
    <w:basedOn w:val="a"/>
    <w:link w:val="Char"/>
    <w:rsid w:val="00BF16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F160A"/>
    <w:rPr>
      <w:rFonts w:ascii="Calibri" w:hAnsi="Calibri"/>
      <w:kern w:val="2"/>
      <w:sz w:val="18"/>
      <w:szCs w:val="18"/>
    </w:rPr>
  </w:style>
  <w:style w:type="paragraph" w:styleId="a6">
    <w:name w:val="footer"/>
    <w:basedOn w:val="a"/>
    <w:link w:val="Char0"/>
    <w:rsid w:val="00BF160A"/>
    <w:pPr>
      <w:tabs>
        <w:tab w:val="center" w:pos="4153"/>
        <w:tab w:val="right" w:pos="8306"/>
      </w:tabs>
      <w:snapToGrid w:val="0"/>
      <w:jc w:val="left"/>
    </w:pPr>
    <w:rPr>
      <w:sz w:val="18"/>
      <w:szCs w:val="18"/>
    </w:rPr>
  </w:style>
  <w:style w:type="character" w:customStyle="1" w:styleId="Char0">
    <w:name w:val="页脚 Char"/>
    <w:basedOn w:val="a0"/>
    <w:link w:val="a6"/>
    <w:rsid w:val="00BF160A"/>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85900298@qq.com&#65289;&#12290;&#36926;&#26399;&#19981;&#20104;&#21463;&#29702;&#1229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297</Words>
  <Characters>1699</Characters>
  <Application>Microsoft Office Word</Application>
  <DocSecurity>0</DocSecurity>
  <Lines>14</Lines>
  <Paragraphs>3</Paragraphs>
  <ScaleCrop>false</ScaleCrop>
  <Company/>
  <LinksUpToDate>false</LinksUpToDate>
  <CharactersWithSpaces>1993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xiang zhanhong</cp:lastModifiedBy>
  <cp:revision>10</cp:revision>
  <cp:lastPrinted>2019-03-07T08:55:00Z</cp:lastPrinted>
  <dcterms:created xsi:type="dcterms:W3CDTF">2019-03-08T01:27:00Z</dcterms:created>
  <dcterms:modified xsi:type="dcterms:W3CDTF">2019-03-08T03:36:00Z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